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28B9519" w:rsidR="00D84DAE" w:rsidRDefault="00182CC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2AAD06" wp14:editId="04D72BC3">
            <wp:simplePos x="0" y="0"/>
            <wp:positionH relativeFrom="column">
              <wp:posOffset>-702310</wp:posOffset>
            </wp:positionH>
            <wp:positionV relativeFrom="paragraph">
              <wp:posOffset>-572461</wp:posOffset>
            </wp:positionV>
            <wp:extent cx="2319020" cy="892098"/>
            <wp:effectExtent l="0" t="0" r="0" b="3810"/>
            <wp:wrapNone/>
            <wp:docPr id="1203697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97897" name="Picture 12036978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8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1062369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E7E1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7E12" w:rsidRPr="004E7E12">
              <w:rPr>
                <w:rFonts w:cstheme="minorHAnsi" w:hint="cs"/>
                <w:sz w:val="24"/>
                <w:szCs w:val="24"/>
                <w:rtl/>
                <w:lang w:bidi="fa-IR"/>
              </w:rPr>
              <w:t>الگو های متقارن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46DA6E1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4E7E1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7E12" w:rsidRPr="004E7E12">
              <w:rPr>
                <w:rFonts w:cstheme="minorHAnsi" w:hint="cs"/>
                <w:sz w:val="24"/>
                <w:szCs w:val="24"/>
                <w:rtl/>
                <w:lang w:bidi="fa-IR"/>
              </w:rPr>
              <w:t>ریاضی فصل یک</w:t>
            </w:r>
          </w:p>
        </w:tc>
        <w:tc>
          <w:tcPr>
            <w:tcW w:w="2781" w:type="dxa"/>
          </w:tcPr>
          <w:p w14:paraId="0E0F0718" w14:textId="2EDC3FE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4E7E1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7E12" w:rsidRPr="004E7E12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0EF6D6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E7E12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7E12" w:rsidRPr="004E7E12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5C69819" w14:textId="77777777" w:rsidR="00786CC5" w:rsidRPr="00786CC5" w:rsidRDefault="00786CC5" w:rsidP="00786CC5">
            <w:pPr>
              <w:pStyle w:val="ListParagraph"/>
              <w:bidi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18DA3241" w:rsidR="00E86895" w:rsidRPr="00E86895" w:rsidRDefault="00E86895" w:rsidP="00786CC5">
            <w:pPr>
              <w:pStyle w:val="ListParagraph"/>
              <w:numPr>
                <w:ilvl w:val="0"/>
                <w:numId w:val="2"/>
              </w:numPr>
              <w:bidi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392330" w14:textId="77777777" w:rsidR="00E86895" w:rsidRPr="00786CC5" w:rsidRDefault="00E86895" w:rsidP="00786CC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1B373429" w14:textId="357AED74" w:rsidR="00786CC5" w:rsidRPr="00786CC5" w:rsidRDefault="00786CC5" w:rsidP="00786CC5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تقارن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</w:t>
            </w:r>
          </w:p>
          <w:p w14:paraId="2FD8CD88" w14:textId="73A7A78E" w:rsidR="00786CC5" w:rsidRPr="00786CC5" w:rsidRDefault="00786CC5" w:rsidP="00786CC5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توانا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تشخ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الگوها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متقارن در اشکال مختلف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  <w:p w14:paraId="55DC7FB0" w14:textId="353EB458" w:rsidR="00E86895" w:rsidRPr="00786CC5" w:rsidRDefault="00786CC5" w:rsidP="00786CC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3 -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علاقه و انگ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دانش‌آموزان برا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ادگ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ر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 w:hint="eastAsia"/>
                <w:sz w:val="24"/>
                <w:szCs w:val="24"/>
                <w:rtl/>
                <w:lang w:bidi="fa-IR"/>
              </w:rPr>
              <w:t>اض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86CC5">
              <w:rPr>
                <w:rFonts w:cs="Calibri"/>
                <w:sz w:val="24"/>
                <w:szCs w:val="24"/>
                <w:rtl/>
                <w:lang w:bidi="fa-IR"/>
              </w:rPr>
              <w:t xml:space="preserve"> به صورت عمل</w:t>
            </w:r>
            <w:r w:rsidRPr="00786C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</w:t>
            </w:r>
          </w:p>
          <w:p w14:paraId="4AF0DBBC" w14:textId="77777777" w:rsidR="00E86895" w:rsidRPr="00786CC5" w:rsidRDefault="00E86895" w:rsidP="00786CC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3E7C49" w14:textId="1A4D1665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F24939" w14:textId="37F8C8C3" w:rsidR="00E86895" w:rsidRPr="00786CC5" w:rsidRDefault="00786CC5" w:rsidP="004E7E1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بتوانند تقارن محوری و مرکزی را تشخیص دهند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7777777" w:rsidR="00E86895" w:rsidRPr="00786CC5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BDDCF91" w14:textId="77777777" w:rsidR="004E7E12" w:rsidRPr="004E7E12" w:rsidRDefault="004E7E12" w:rsidP="004E7E12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2C5AA0F6" w:rsidR="00E86895" w:rsidRPr="00E86895" w:rsidRDefault="00E86895" w:rsidP="004E7E12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DF6195" w14:textId="082103A3" w:rsidR="00786CC5" w:rsidRPr="00786CC5" w:rsidRDefault="00786CC5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بتوانند مفهوم تقارن را تعریف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AF6619" w14:textId="55F8E879" w:rsidR="00786CC5" w:rsidRPr="00786CC5" w:rsidRDefault="00786CC5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بتوانند اشکال متقارن را از اشکال نامتقارن تشخیص دهند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ECA62D" w14:textId="70B35D91" w:rsidR="00786CC5" w:rsidRPr="00786CC5" w:rsidRDefault="00786CC5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بتوانند محور تقارن را در اشکال متقارن مشخص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B9EA34" w14:textId="77777777" w:rsidR="00E86895" w:rsidRDefault="00786CC5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بتوانند خودشان یک شکل متقارن طراحی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7B7244E" w:rsidR="004E7E12" w:rsidRPr="00786CC5" w:rsidRDefault="004E7E12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C29993" w14:textId="0A1C8EC3" w:rsidR="00E86895" w:rsidRP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روش پرسش و پاسخ، روش نمایش، روش فعالیت گروهی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BD1406" w14:textId="58C31745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786CC5">
              <w:rPr>
                <w:rFonts w:cstheme="minorHAnsi"/>
                <w:sz w:val="24"/>
                <w:szCs w:val="24"/>
                <w:rtl/>
              </w:rPr>
              <w:t>کاغذ رنگی</w:t>
            </w:r>
          </w:p>
          <w:p w14:paraId="52B6182C" w14:textId="3E4881C0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قیچی</w:t>
            </w:r>
          </w:p>
          <w:p w14:paraId="2ECA42B3" w14:textId="2A9692E2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آینه کوچک</w:t>
            </w:r>
          </w:p>
          <w:p w14:paraId="206DAA64" w14:textId="60B02E86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تصاویر مختلف از اشکال متقارن و نامتقارن</w:t>
            </w:r>
          </w:p>
          <w:p w14:paraId="2A2E7E3E" w14:textId="488FE662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تخته وایت‌برد</w:t>
            </w:r>
          </w:p>
          <w:p w14:paraId="54ADE80A" w14:textId="1BD97EB5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6-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86CC5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01F3884A" w14:textId="77777777" w:rsidR="00E8689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7-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صفحه شطرنجی</w:t>
            </w:r>
          </w:p>
          <w:p w14:paraId="54019D82" w14:textId="40676F3F" w:rsidR="004E7E12" w:rsidRPr="00786CC5" w:rsidRDefault="004E7E12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3E0708F1" w:rsidR="00EC40DA" w:rsidRPr="004E7E12" w:rsidRDefault="004E7E12" w:rsidP="004E7E1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E7E12">
              <w:rPr>
                <w:rFonts w:cs="Calibri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sz w:val="28"/>
                <w:szCs w:val="28"/>
                <w:rtl/>
                <w:lang w:bidi="fa-IR"/>
              </w:rPr>
              <w:t xml:space="preserve">  </w:t>
            </w:r>
            <w:r w:rsidRPr="004E7E12">
              <w:rPr>
                <w:rFonts w:cs="Calibri"/>
                <w:sz w:val="28"/>
                <w:szCs w:val="28"/>
                <w:rtl/>
                <w:lang w:bidi="fa-IR"/>
              </w:rPr>
              <w:t>الگو و روش تدر</w:t>
            </w:r>
            <w:r w:rsidRPr="004E7E12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4E7E12">
              <w:rPr>
                <w:rFonts w:cs="Calibri" w:hint="eastAsia"/>
                <w:sz w:val="28"/>
                <w:szCs w:val="28"/>
                <w:rtl/>
                <w:lang w:bidi="fa-IR"/>
              </w:rPr>
              <w:t>س</w:t>
            </w:r>
          </w:p>
          <w:p w14:paraId="3ED680A1" w14:textId="2C101FED" w:rsidR="00EC40DA" w:rsidRPr="004E7E12" w:rsidRDefault="00EC40DA" w:rsidP="004E7E12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265122A" w:rsidR="00EC40DA" w:rsidRP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روش پرسش و پاسخ، روش نمایش، روش فعالیت گروهی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FB367" w14:textId="77777777" w:rsid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A863D8B" w14:textId="77777777" w:rsid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C363AC3" w14:textId="77777777" w:rsid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C92639E" w14:textId="77777777" w:rsid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1DEE22B" w14:textId="77777777" w:rsid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28F00DB" w14:textId="77777777" w:rsidR="004E7E12" w:rsidRP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741BFB2C" w:rsidR="00EC40DA" w:rsidRPr="00EC40DA" w:rsidRDefault="00EC40DA" w:rsidP="004E7E1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A60CEA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 و مقدمه (5 دقیقه)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786CC5">
              <w:rPr>
                <w:rFonts w:cstheme="minorHAnsi"/>
                <w:sz w:val="24"/>
                <w:szCs w:val="24"/>
                <w:rtl/>
              </w:rPr>
              <w:t>با نشان دادن تصاویر مختلف از طبیعت</w:t>
            </w:r>
          </w:p>
          <w:p w14:paraId="1B3C73A3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 xml:space="preserve"> (پروانه، برگ درخت، گل) و ساختمان‌ها (ساختمان‌های قدیمی، کاشی‌های سنتی) </w:t>
            </w:r>
          </w:p>
          <w:p w14:paraId="4DF47E1D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از دانش‌آموزان بپرسید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786CC5">
              <w:rPr>
                <w:rFonts w:cstheme="minorHAnsi"/>
                <w:sz w:val="24"/>
                <w:szCs w:val="24"/>
                <w:rtl/>
              </w:rPr>
              <w:t>چه چیزی در این تصاویر مشترک است؟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"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با هدایت دانش‌آموزان به </w:t>
            </w:r>
          </w:p>
          <w:p w14:paraId="2E3031CF" w14:textId="2320B06B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سمت مفهوم تقارن، علاقه آن‌ها را به موضوع جلب کنید</w:t>
            </w:r>
            <w:r w:rsidR="004E7E12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75253BEB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 (15 دقیقه)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786CC5">
              <w:rPr>
                <w:rFonts w:cstheme="minorHAnsi"/>
                <w:sz w:val="24"/>
                <w:szCs w:val="24"/>
                <w:rtl/>
              </w:rPr>
              <w:t>با استفاده از آینه، مفهوم تقارن را به صورت عملی به دانش‌آموزان نشان</w:t>
            </w:r>
          </w:p>
          <w:p w14:paraId="5BBF9E42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 xml:space="preserve"> دهید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86CC5">
              <w:rPr>
                <w:rFonts w:cstheme="minorHAnsi"/>
                <w:sz w:val="24"/>
                <w:szCs w:val="24"/>
                <w:rtl/>
              </w:rPr>
              <w:t>تصاویر مختلفی از اشکال متقارن و نامتقارن را نمایش دهید و از دانش‌آموزان بخواهید که</w:t>
            </w:r>
          </w:p>
          <w:p w14:paraId="0416BA22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 xml:space="preserve"> آن‌ها را مقایسه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با استفاده از صفحه شطرنجی، به دانش‌آموزان کمک کنید تا اشکال </w:t>
            </w:r>
          </w:p>
          <w:p w14:paraId="50566522" w14:textId="55919671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متقارن ساده‌ای را رسم 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4669BA3B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 (15 دقیقه)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 کنید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86CC5">
              <w:rPr>
                <w:rFonts w:cstheme="minorHAnsi"/>
                <w:sz w:val="24"/>
                <w:szCs w:val="24"/>
                <w:rtl/>
              </w:rPr>
              <w:t>به هر گروه کاغذ</w:t>
            </w:r>
          </w:p>
          <w:p w14:paraId="76E2B21B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 xml:space="preserve"> رنگی، قیچی و یک تصویر نامتقارن بدهید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از آن‌ها بخواهید که با استفاده از این وسایل، تصویر </w:t>
            </w:r>
          </w:p>
          <w:p w14:paraId="3FC93E7E" w14:textId="45CD7A89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داده شده را به یک شکل متقارن تبدیل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77777777" w:rsidR="00EC40DA" w:rsidRPr="00786CC5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3E8F886C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E2844D1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747E65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970B40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86CC5">
              <w:rPr>
                <w:rFonts w:cstheme="minorHAnsi"/>
                <w:sz w:val="24"/>
                <w:szCs w:val="24"/>
                <w:rtl/>
              </w:rPr>
              <w:t>بازی "آینه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": 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یک دانش‌آموز در مقابل کلاس می‌ایستد و یک شکل هندسی ساده را با دست‌های </w:t>
            </w:r>
          </w:p>
          <w:p w14:paraId="673EA8B1" w14:textId="2D54002A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خود می‌سازد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786CC5">
              <w:rPr>
                <w:rFonts w:cstheme="minorHAnsi"/>
                <w:sz w:val="24"/>
                <w:szCs w:val="24"/>
                <w:rtl/>
              </w:rPr>
              <w:t>دانش‌آموزان دیگر باید شکل متقارن آن را بسازند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A66E39" w14:textId="77777777" w:rsid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86CC5">
              <w:rPr>
                <w:rFonts w:cstheme="minorHAnsi"/>
                <w:sz w:val="24"/>
                <w:szCs w:val="24"/>
                <w:rtl/>
              </w:rPr>
              <w:t>بازی "پیدا کن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": </w:t>
            </w:r>
            <w:r w:rsidRPr="00786CC5">
              <w:rPr>
                <w:rFonts w:cstheme="minorHAnsi"/>
                <w:sz w:val="24"/>
                <w:szCs w:val="24"/>
                <w:rtl/>
              </w:rPr>
              <w:t>تصاویر مختلفی از اشکال متقارن و نامتقارن را در کلاس پراکنده کنید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از </w:t>
            </w:r>
          </w:p>
          <w:p w14:paraId="6F73EEBF" w14:textId="5F974E5F" w:rsidR="00EC40DA" w:rsidRPr="00786CC5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دانش‌آموزان بخواهید که سریع‌ترین راه برای پیدا کردن تمام اشکال متقارن را پیدا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ECEA4B1" w14:textId="77777777" w:rsidR="004E7E12" w:rsidRPr="004E7E12" w:rsidRDefault="004E7E12" w:rsidP="004E7E1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75C3422D" w:rsidR="00AD3D21" w:rsidRPr="00AD3D21" w:rsidRDefault="00AD3D21" w:rsidP="004E7E12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191307" w14:textId="1EB5B8C5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786CC5">
              <w:rPr>
                <w:rFonts w:cstheme="minorHAnsi"/>
                <w:sz w:val="24"/>
                <w:szCs w:val="24"/>
                <w:rtl/>
              </w:rPr>
              <w:t xml:space="preserve">از دانش‌آموزان بخواهید که یک شکل متقارن دلخواه را روی تخته بکشند </w:t>
            </w:r>
          </w:p>
          <w:p w14:paraId="624F37E3" w14:textId="060161FE" w:rsidR="00786CC5" w:rsidRPr="00786CC5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و محور تقارن آن را مشخص کنند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48D24A2" w14:textId="77777777" w:rsidR="00AD3D21" w:rsidRDefault="00786CC5" w:rsidP="00786C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786CC5">
              <w:rPr>
                <w:rFonts w:cstheme="minorHAnsi"/>
                <w:sz w:val="24"/>
                <w:szCs w:val="24"/>
                <w:rtl/>
              </w:rPr>
              <w:t>از دانش‌آموزان بپرسند که چه چیزهایی در اطرافشان متقارن هستند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095234C1" w:rsidR="004E7E12" w:rsidRPr="00786CC5" w:rsidRDefault="004E7E12" w:rsidP="004E7E1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21D264C7" w:rsidR="00EC40DA" w:rsidRPr="004E7E12" w:rsidRDefault="00EC40DA" w:rsidP="004E7E1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A90F53" w14:textId="77777777" w:rsidR="004E7E12" w:rsidRDefault="00786CC5" w:rsidP="00786C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>از دانش‌آموزان بخواهید که در خانه چند تصویر از اشیاء متقارن پیدا کنند و آن‌ها را در کلاس</w:t>
            </w:r>
          </w:p>
          <w:p w14:paraId="40B6F09B" w14:textId="1F70FD10" w:rsidR="00EC40DA" w:rsidRPr="00786CC5" w:rsidRDefault="00786CC5" w:rsidP="004E7E1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86CC5">
              <w:rPr>
                <w:rFonts w:cstheme="minorHAnsi"/>
                <w:sz w:val="24"/>
                <w:szCs w:val="24"/>
                <w:rtl/>
              </w:rPr>
              <w:t xml:space="preserve"> ارائه دهند</w:t>
            </w:r>
            <w:r w:rsidRPr="00786C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74746"/>
    <w:multiLevelType w:val="multilevel"/>
    <w:tmpl w:val="17E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93A8A"/>
    <w:multiLevelType w:val="multilevel"/>
    <w:tmpl w:val="18E8E5D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F0A1C"/>
    <w:multiLevelType w:val="multilevel"/>
    <w:tmpl w:val="1B7A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7"/>
  </w:num>
  <w:num w:numId="5" w16cid:durableId="1562981761">
    <w:abstractNumId w:val="5"/>
  </w:num>
  <w:num w:numId="6" w16cid:durableId="1561596626">
    <w:abstractNumId w:val="3"/>
  </w:num>
  <w:num w:numId="7" w16cid:durableId="947930345">
    <w:abstractNumId w:val="2"/>
  </w:num>
  <w:num w:numId="8" w16cid:durableId="228393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82CCB"/>
    <w:rsid w:val="00317C4A"/>
    <w:rsid w:val="004E7E12"/>
    <w:rsid w:val="005715C5"/>
    <w:rsid w:val="006D7ED8"/>
    <w:rsid w:val="00786CC5"/>
    <w:rsid w:val="007F47DD"/>
    <w:rsid w:val="009666BB"/>
    <w:rsid w:val="00AD3D21"/>
    <w:rsid w:val="00B6405C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2025-04-20T18:13:00Z</dcterms:modified>
</cp:coreProperties>
</file>